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88" w:rsidRDefault="004C4F88" w:rsidP="0065333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</w:p>
    <w:p w:rsidR="004C4F88" w:rsidRPr="004C4F88" w:rsidRDefault="004C4F88" w:rsidP="004C4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</w:pPr>
      <w:r w:rsidRPr="004C4F88"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  <w:t>BOSNA I HERCEGOVINA</w:t>
      </w:r>
    </w:p>
    <w:p w:rsidR="004C4F88" w:rsidRPr="004C4F88" w:rsidRDefault="004C4F88" w:rsidP="004C4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</w:pPr>
      <w:r w:rsidRPr="004C4F88"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  <w:t>FEDERACIJA BOSNE I HERCEGOVINE</w:t>
      </w:r>
    </w:p>
    <w:p w:rsidR="004C4F88" w:rsidRPr="004C4F88" w:rsidRDefault="004C4F88" w:rsidP="004C4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</w:pPr>
      <w:r w:rsidRPr="004C4F88"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  <w:t>KANTON SREDIŠNJA BOSNA / SREDNJOBOSANSKI KANTON</w:t>
      </w:r>
    </w:p>
    <w:p w:rsidR="004C4F88" w:rsidRPr="004C4F88" w:rsidRDefault="004C4F88" w:rsidP="004C4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</w:pPr>
      <w:r w:rsidRPr="004C4F88"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  <w:t>TRAVNIK</w:t>
      </w:r>
    </w:p>
    <w:p w:rsidR="004C4F88" w:rsidRPr="004C4F88" w:rsidRDefault="00EC0DF5" w:rsidP="004C4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bs-Latn-BA" w:eastAsia="hr-HR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alt="" style="position:absolute;left:0;text-align:left;margin-left:198pt;margin-top:5.9pt;width:56.9pt;height:73.15pt;z-index:-251657216;visibility:visible;mso-wrap-edited:f;mso-width-percent:0;mso-height-percent:0;mso-position-horizontal-relative:text;mso-position-vertical-relative:text;mso-width-percent:0;mso-height-percent:0" wrapcoords="-257 0 -257 21400 21600 21400 21600 0 -257 0">
            <v:imagedata r:id="rId5" o:title=""/>
          </v:shape>
          <o:OLEObject Type="Embed" ProgID="Word.Picture.8" ShapeID="_x0000_s1037" DrawAspect="Content" ObjectID="_1835518217" r:id="rId6"/>
        </w:object>
      </w:r>
    </w:p>
    <w:p w:rsidR="004C4F88" w:rsidRPr="004C4F88" w:rsidRDefault="004C4F88" w:rsidP="004C4F8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9999"/>
          <w:sz w:val="24"/>
          <w:szCs w:val="24"/>
          <w:lang w:val="bs-Latn-BA" w:eastAsia="hr-HR"/>
        </w:rPr>
      </w:pPr>
      <w:r w:rsidRPr="004C4F88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C5C0CA" wp14:editId="0981D00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571750" cy="1181100"/>
                <wp:effectExtent l="0" t="0" r="0" b="0"/>
                <wp:wrapTight wrapText="bothSides">
                  <wp:wrapPolygon edited="0">
                    <wp:start x="0" y="0"/>
                    <wp:lineTo x="0" y="21252"/>
                    <wp:lineTo x="21440" y="21252"/>
                    <wp:lineTo x="21440" y="0"/>
                    <wp:lineTo x="0" y="0"/>
                  </wp:wrapPolygon>
                </wp:wrapTight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F88" w:rsidRDefault="004C4F88" w:rsidP="004C4F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MINISTARSTVO OBRAZOVANJA,</w:t>
                            </w:r>
                          </w:p>
                          <w:p w:rsidR="004C4F88" w:rsidRDefault="004C4F88" w:rsidP="004C4F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ZNANOSTI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 xml:space="preserve">, MLADIH,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KULTURE I ŠPORT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A</w:t>
                            </w:r>
                          </w:p>
                          <w:p w:rsidR="004C4F88" w:rsidRDefault="004C4F88" w:rsidP="004C4F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4C4F88" w:rsidRDefault="004C4F88" w:rsidP="004C4F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MINISTARSTVO OBRAZOVANJA,</w:t>
                            </w:r>
                          </w:p>
                          <w:p w:rsidR="004C4F88" w:rsidRDefault="004C4F88" w:rsidP="004C4F8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hr-B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NAUKE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 xml:space="preserve">, MLADIH,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KULTURE I SPORTA</w:t>
                            </w:r>
                          </w:p>
                          <w:p w:rsidR="004C4F88" w:rsidRDefault="004C4F88" w:rsidP="004C4F88">
                            <w:pPr>
                              <w:rPr>
                                <w:i/>
                                <w:iCs/>
                                <w:sz w:val="20"/>
                                <w:lang w:val="hr-BA"/>
                              </w:rPr>
                            </w:pPr>
                          </w:p>
                          <w:p w:rsidR="004C4F88" w:rsidRDefault="004C4F88" w:rsidP="004C4F88">
                            <w:pPr>
                              <w:rPr>
                                <w:lang w:val="hr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5C0CA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0;margin-top:1.1pt;width:202.5pt;height:9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" stroked="f">
                <v:textbox>
                  <w:txbxContent>
                    <w:p w:rsidR="004C4F88" w:rsidRDefault="004C4F88" w:rsidP="004C4F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MINISTARSTVO OBRAZOVANJA,</w:t>
                      </w:r>
                    </w:p>
                    <w:p w:rsidR="004C4F88" w:rsidRDefault="004C4F88" w:rsidP="004C4F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ZNANOSTI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 xml:space="preserve">, MLADIH,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KULTURE I ŠPORT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A</w:t>
                      </w:r>
                    </w:p>
                    <w:p w:rsidR="004C4F88" w:rsidRDefault="004C4F88" w:rsidP="004C4F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4C4F88" w:rsidRDefault="004C4F88" w:rsidP="004C4F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MINISTARSTVO OBRAZOVANJA,</w:t>
                      </w:r>
                    </w:p>
                    <w:p w:rsidR="004C4F88" w:rsidRDefault="004C4F88" w:rsidP="004C4F8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hr-B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NAUKE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 xml:space="preserve">, MLADIH,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KULTURE I SPORTA</w:t>
                      </w:r>
                    </w:p>
                    <w:p w:rsidR="004C4F88" w:rsidRDefault="004C4F88" w:rsidP="004C4F88">
                      <w:pPr>
                        <w:rPr>
                          <w:i/>
                          <w:iCs/>
                          <w:sz w:val="20"/>
                          <w:lang w:val="hr-BA"/>
                        </w:rPr>
                      </w:pPr>
                    </w:p>
                    <w:p w:rsidR="004C4F88" w:rsidRDefault="004C4F88" w:rsidP="004C4F88">
                      <w:pPr>
                        <w:rPr>
                          <w:lang w:val="hr-BA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4C4F88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15D9A2" wp14:editId="654AEDD2">
                <wp:simplePos x="0" y="0"/>
                <wp:positionH relativeFrom="column">
                  <wp:posOffset>3348355</wp:posOffset>
                </wp:positionH>
                <wp:positionV relativeFrom="paragraph">
                  <wp:posOffset>19685</wp:posOffset>
                </wp:positionV>
                <wp:extent cx="2590800" cy="1076325"/>
                <wp:effectExtent l="0" t="0" r="0" b="9525"/>
                <wp:wrapTight wrapText="bothSides">
                  <wp:wrapPolygon edited="0">
                    <wp:start x="0" y="0"/>
                    <wp:lineTo x="0" y="21409"/>
                    <wp:lineTo x="21441" y="21409"/>
                    <wp:lineTo x="21441" y="0"/>
                    <wp:lineTo x="0" y="0"/>
                  </wp:wrapPolygon>
                </wp:wrapTight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F88" w:rsidRDefault="004C4F88" w:rsidP="004C4F8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CENTRAL BOSNIA CANTON</w:t>
                            </w:r>
                          </w:p>
                          <w:p w:rsidR="004C4F88" w:rsidRDefault="004C4F88" w:rsidP="004C4F8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MINISTRY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OF EDUCATION,</w:t>
                            </w:r>
                          </w:p>
                          <w:p w:rsidR="004C4F88" w:rsidRDefault="004C4F88" w:rsidP="004C4F8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 xml:space="preserve">SCIENCE,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YOUTH,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CULTURE AND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5D9A2" id="Tekstni okvir 5" o:spid="_x0000_s1027" type="#_x0000_t202" style="position:absolute;left:0;text-align:left;margin-left:263.65pt;margin-top:1.55pt;width:204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" stroked="f">
                <v:textbox>
                  <w:txbxContent>
                    <w:p w:rsidR="004C4F88" w:rsidRDefault="004C4F88" w:rsidP="004C4F8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CENTRAL BOSNIA CANTON</w:t>
                      </w:r>
                    </w:p>
                    <w:p w:rsidR="004C4F88" w:rsidRDefault="004C4F88" w:rsidP="004C4F8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MINISTRY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OF EDUCATION,</w:t>
                      </w:r>
                    </w:p>
                    <w:p w:rsidR="004C4F88" w:rsidRDefault="004C4F88" w:rsidP="004C4F8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 xml:space="preserve">SCIENCE,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YOUTH,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CULTURE AND SPORTS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C4F88" w:rsidRPr="004C4F88" w:rsidRDefault="004C4F88" w:rsidP="004C4F8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bs-Latn-BA" w:eastAsia="hr-HR"/>
        </w:rPr>
      </w:pPr>
      <w:r w:rsidRPr="004C4F88">
        <w:rPr>
          <w:rFonts w:ascii="Arial" w:eastAsia="Times New Roman" w:hAnsi="Arial" w:cs="Arial"/>
          <w:b/>
          <w:bCs/>
          <w:sz w:val="24"/>
          <w:szCs w:val="24"/>
          <w:lang w:val="bs-Latn-BA"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4C4F88" w:rsidRPr="004C4F88" w:rsidRDefault="004C4F88" w:rsidP="004C4F88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val="bs-Latn-BA" w:eastAsia="hr-HR"/>
        </w:rPr>
      </w:pPr>
      <w:r w:rsidRPr="004C4F88">
        <w:rPr>
          <w:rFonts w:ascii="Arial" w:eastAsia="Times New Roman" w:hAnsi="Arial" w:cs="Arial"/>
          <w:b/>
          <w:bCs/>
          <w:sz w:val="24"/>
          <w:szCs w:val="24"/>
          <w:lang w:val="bs-Latn-BA" w:eastAsia="hr-HR"/>
        </w:rPr>
        <w:t xml:space="preserve">                                                                                                     </w:t>
      </w:r>
    </w:p>
    <w:p w:rsidR="004C4F88" w:rsidRPr="004C4F88" w:rsidRDefault="004C4F88" w:rsidP="004C4F88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val="bs-Latn-BA" w:eastAsia="hr-HR"/>
        </w:rPr>
      </w:pPr>
      <w:r w:rsidRPr="004C4F88">
        <w:rPr>
          <w:rFonts w:ascii="Arial" w:eastAsia="Times New Roman" w:hAnsi="Arial" w:cs="Arial"/>
          <w:b/>
          <w:bCs/>
          <w:sz w:val="24"/>
          <w:szCs w:val="24"/>
          <w:lang w:val="bs-Latn-BA" w:eastAsia="hr-HR"/>
        </w:rPr>
        <w:t xml:space="preserve">                                                                                   </w:t>
      </w:r>
    </w:p>
    <w:p w:rsidR="004C4F88" w:rsidRPr="004C4F88" w:rsidRDefault="004C4F88" w:rsidP="004C4F88">
      <w:pPr>
        <w:keepNext/>
        <w:spacing w:after="0" w:line="240" w:lineRule="auto"/>
        <w:jc w:val="right"/>
        <w:outlineLvl w:val="6"/>
        <w:rPr>
          <w:rFonts w:ascii="Arial" w:eastAsia="Times New Roman" w:hAnsi="Arial" w:cs="Arial"/>
          <w:b/>
          <w:bCs/>
          <w:sz w:val="24"/>
          <w:szCs w:val="24"/>
          <w:lang w:val="bs-Latn-BA" w:eastAsia="hr-HR"/>
        </w:rPr>
      </w:pPr>
      <w:r w:rsidRPr="004C4F88">
        <w:rPr>
          <w:rFonts w:ascii="Arial" w:eastAsia="Times New Roman" w:hAnsi="Arial" w:cs="Arial"/>
          <w:b/>
          <w:bCs/>
          <w:sz w:val="24"/>
          <w:szCs w:val="24"/>
          <w:lang w:val="bs-Latn-BA" w:eastAsia="hr-HR"/>
        </w:rPr>
        <w:t xml:space="preserve"> </w:t>
      </w:r>
    </w:p>
    <w:p w:rsidR="004C4F88" w:rsidRPr="004C4F88" w:rsidRDefault="004C4F88" w:rsidP="004C4F88">
      <w:pPr>
        <w:keepNext/>
        <w:spacing w:after="0" w:line="240" w:lineRule="auto"/>
        <w:jc w:val="right"/>
        <w:outlineLvl w:val="6"/>
        <w:rPr>
          <w:rFonts w:ascii="Arial" w:eastAsia="Times New Roman" w:hAnsi="Arial" w:cs="Arial"/>
          <w:b/>
          <w:bCs/>
          <w:sz w:val="24"/>
          <w:szCs w:val="24"/>
          <w:lang w:val="bs-Latn-BA" w:eastAsia="hr-HR"/>
        </w:rPr>
      </w:pPr>
    </w:p>
    <w:p w:rsidR="004C4F88" w:rsidRPr="004C4F88" w:rsidRDefault="004C4F88" w:rsidP="004C4F88">
      <w:pPr>
        <w:keepNext/>
        <w:spacing w:after="0" w:line="240" w:lineRule="auto"/>
        <w:jc w:val="right"/>
        <w:outlineLvl w:val="6"/>
        <w:rPr>
          <w:rFonts w:ascii="Arial" w:eastAsia="Times New Roman" w:hAnsi="Arial" w:cs="Arial"/>
          <w:b/>
          <w:bCs/>
          <w:sz w:val="24"/>
          <w:szCs w:val="24"/>
          <w:lang w:val="bs-Latn-BA" w:eastAsia="hr-HR"/>
        </w:rPr>
      </w:pPr>
    </w:p>
    <w:p w:rsidR="004C4F88" w:rsidRPr="004C4F88" w:rsidRDefault="004C4F88" w:rsidP="004C4F88">
      <w:pPr>
        <w:spacing w:after="0" w:line="240" w:lineRule="auto"/>
        <w:rPr>
          <w:rFonts w:ascii="Arial" w:eastAsia="Times New Roman" w:hAnsi="Arial" w:cs="Arial"/>
          <w:sz w:val="24"/>
          <w:szCs w:val="24"/>
          <w:lang w:val="bs-Latn-BA" w:eastAsia="hr-HR"/>
        </w:rPr>
      </w:pPr>
      <w:r w:rsidRPr="004C4F88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2868E" wp14:editId="3E40B354">
                <wp:simplePos x="0" y="0"/>
                <wp:positionH relativeFrom="column">
                  <wp:posOffset>517525</wp:posOffset>
                </wp:positionH>
                <wp:positionV relativeFrom="paragraph">
                  <wp:posOffset>55245</wp:posOffset>
                </wp:positionV>
                <wp:extent cx="4959350" cy="0"/>
                <wp:effectExtent l="0" t="0" r="31750" b="19050"/>
                <wp:wrapTight wrapText="bothSides">
                  <wp:wrapPolygon edited="0">
                    <wp:start x="0" y="-1"/>
                    <wp:lineTo x="0" y="-1"/>
                    <wp:lineTo x="21655" y="-1"/>
                    <wp:lineTo x="21655" y="-1"/>
                    <wp:lineTo x="0" y="-1"/>
                  </wp:wrapPolygon>
                </wp:wrapTight>
                <wp:docPr id="6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44531" id="Ravni poveznik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5pt,4.35pt" to="4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">
                <w10:wrap type="tight"/>
              </v:line>
            </w:pict>
          </mc:Fallback>
        </mc:AlternateContent>
      </w:r>
    </w:p>
    <w:p w:rsidR="004C4F88" w:rsidRPr="004C4F88" w:rsidRDefault="004C4F88" w:rsidP="004C4F88">
      <w:pPr>
        <w:spacing w:line="252" w:lineRule="auto"/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</w:pPr>
      <w:r w:rsidRPr="004C4F88"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  <w:t xml:space="preserve">Travnik, Stanična 43., Tel./faks.:  030/511-214, 030/518-675, </w:t>
      </w:r>
      <w:hyperlink r:id="rId7" w:history="1">
        <w:r w:rsidRPr="004C4F8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bs-Latn-BA" w:eastAsia="hr-HR"/>
          </w:rPr>
          <w:t>www.mozks-ksb.ba</w:t>
        </w:r>
      </w:hyperlink>
      <w:r w:rsidRPr="004C4F88"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  <w:t xml:space="preserve">, e-mail: </w:t>
      </w:r>
      <w:hyperlink r:id="rId8" w:history="1">
        <w:r w:rsidRPr="004C4F8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bs-Latn-BA" w:eastAsia="hr-HR"/>
          </w:rPr>
          <w:t>minobsbk@bih.net.ba</w:t>
        </w:r>
      </w:hyperlink>
      <w:r w:rsidRPr="004C4F88"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  <w:t xml:space="preserve">, </w:t>
      </w:r>
      <w:hyperlink r:id="rId9" w:history="1">
        <w:r w:rsidRPr="004C4F8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bs-Latn-BA" w:eastAsia="hr-HR"/>
          </w:rPr>
          <w:t>mozks@sbk-ksb.gov</w:t>
        </w:r>
      </w:hyperlink>
    </w:p>
    <w:p w:rsidR="004C4F88" w:rsidRPr="004C4F88" w:rsidRDefault="004C4F88" w:rsidP="004C4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4C4F88" w:rsidRPr="004C4F88" w:rsidRDefault="004C4F88" w:rsidP="004C4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Travnik, 20</w:t>
      </w:r>
      <w:r w:rsidRPr="004C4F88">
        <w:rPr>
          <w:rFonts w:ascii="Arial" w:eastAsia="Times New Roman" w:hAnsi="Arial" w:cs="Arial"/>
          <w:sz w:val="24"/>
          <w:szCs w:val="24"/>
          <w:lang w:eastAsia="hr-HR"/>
        </w:rPr>
        <w:t>. ožujka 2026.godine</w:t>
      </w:r>
    </w:p>
    <w:p w:rsidR="004C4F88" w:rsidRDefault="004C4F88" w:rsidP="004C4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C4F88">
        <w:rPr>
          <w:rFonts w:ascii="Arial" w:eastAsia="Times New Roman" w:hAnsi="Arial" w:cs="Arial"/>
          <w:sz w:val="24"/>
          <w:szCs w:val="24"/>
          <w:lang w:eastAsia="hr-HR"/>
        </w:rPr>
        <w:t xml:space="preserve">Urudžbeni broj: </w:t>
      </w:r>
      <w:r>
        <w:rPr>
          <w:rFonts w:ascii="Arial" w:eastAsia="Times New Roman" w:hAnsi="Arial" w:cs="Arial"/>
          <w:sz w:val="24"/>
          <w:szCs w:val="24"/>
          <w:lang w:eastAsia="hr-HR"/>
        </w:rPr>
        <w:t>____________</w:t>
      </w:r>
    </w:p>
    <w:p w:rsidR="004C4F88" w:rsidRDefault="004C4F88" w:rsidP="004C4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4C4F88" w:rsidRDefault="004C4F88" w:rsidP="004C4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4C4F88" w:rsidRDefault="009F7D43" w:rsidP="004C4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SVIM ZAINTERESIRANIM SUBJEKTIMA</w:t>
      </w:r>
    </w:p>
    <w:p w:rsidR="009F7D43" w:rsidRDefault="009F7D43" w:rsidP="004C4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7D43" w:rsidRDefault="009F7D43" w:rsidP="004C4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7D43" w:rsidRDefault="009F7D43" w:rsidP="004C4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7D43" w:rsidRDefault="009F7D43" w:rsidP="004C4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Predmet: Zakon o strukovnom obrazovanju i obuci, obrazloženje dostavlja se</w:t>
      </w:r>
    </w:p>
    <w:p w:rsidR="009F7D43" w:rsidRDefault="009F7D43" w:rsidP="004C4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7D43" w:rsidRPr="004C4F88" w:rsidRDefault="009F7D43" w:rsidP="004C4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4C4F88" w:rsidRDefault="004C4F88" w:rsidP="004C4F8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4C4F88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 xml:space="preserve"> Razlozi za donošenje i ciljevi koji se žele postići</w:t>
      </w:r>
      <w:r w:rsidRPr="004C4F88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br/>
        <w:t>Dosadašnji sustav srednjeg strukovnog obrazovanja pokazao je neusklađenost između kompetencija koje učenici stječu i stvarnih potreba tržišta rada. Gospodarski subjekti iskazuju kontinuirani deficit za kvalificiranom radnom snagom, dok se mladi suočavaju s otežanim prijelazom iz obrazovnog procesa u radni odnos zbog nedostatka praktičnih vještina.</w:t>
      </w:r>
    </w:p>
    <w:p w:rsidR="00290D67" w:rsidRPr="004C4F88" w:rsidRDefault="00290D67" w:rsidP="004C4F8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</w:p>
    <w:p w:rsidR="00F54F17" w:rsidRDefault="004C4F88" w:rsidP="00F54F1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4C4F88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 xml:space="preserve">Ovim zakonskim rješenjem teži se ostvarenju sljedećih ciljeva </w:t>
      </w:r>
      <w:r w:rsidR="00F54F17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:</w:t>
      </w:r>
    </w:p>
    <w:p w:rsidR="009F7D43" w:rsidRPr="00F54F17" w:rsidRDefault="009F7D43" w:rsidP="00F54F17">
      <w:pPr>
        <w:pStyle w:val="Odlomakpopisa"/>
        <w:numPr>
          <w:ilvl w:val="0"/>
          <w:numId w:val="22"/>
        </w:numPr>
        <w:shd w:val="clear" w:color="auto" w:fill="FFFFFF"/>
        <w:spacing w:after="0" w:line="360" w:lineRule="atLeast"/>
        <w:ind w:left="0" w:hanging="426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F54F17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>Prilagođenost vještina</w:t>
      </w:r>
      <w:r w:rsidRPr="00F54F17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 xml:space="preserve">: </w:t>
      </w:r>
      <w:r w:rsidR="00290D67" w:rsidRPr="00F54F17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poslodavci</w:t>
      </w:r>
      <w:r w:rsidRPr="00F54F17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 xml:space="preserve"> sudjelovanjem u kreiranju kurikuluma osiguravaju da učenici stječu vještine koje su odmah primjenjive u proizvodnim i uslužnim procesima.</w:t>
      </w:r>
    </w:p>
    <w:p w:rsidR="009F7D43" w:rsidRPr="00653335" w:rsidRDefault="009F7D43" w:rsidP="009F7D43">
      <w:pPr>
        <w:numPr>
          <w:ilvl w:val="0"/>
          <w:numId w:val="1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653335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>Smanjenje troškova obuke</w:t>
      </w:r>
      <w:r w:rsidRPr="00653335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: Praktična nastava kod poslodavca omogućuje učenicima učenje u stvarnom radnom okruženju, čime se skraćuje vrijeme i smanjuju troškovi uvođenja novih zaposlenika u posao nakon završetka škole.</w:t>
      </w:r>
    </w:p>
    <w:p w:rsidR="009F7D43" w:rsidRPr="00653335" w:rsidRDefault="009F7D43" w:rsidP="009F7D43">
      <w:pPr>
        <w:numPr>
          <w:ilvl w:val="0"/>
          <w:numId w:val="17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653335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>Selekcija talenta</w:t>
      </w:r>
      <w:r w:rsidRPr="00653335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: Dugotrajni kontakt s učenicima tijekom prakse omogućuje tvrtkama rano prepoznavanje i zadržavanje najperspektivnijih kadrova, stvarajući bazu budućih zaposlenika.</w:t>
      </w:r>
    </w:p>
    <w:p w:rsidR="00D7277E" w:rsidRPr="004C4F88" w:rsidRDefault="00D7277E" w:rsidP="00D7277E">
      <w:pPr>
        <w:numPr>
          <w:ilvl w:val="0"/>
          <w:numId w:val="20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4C4F88">
        <w:rPr>
          <w:rFonts w:ascii="Arial" w:eastAsia="Times New Roman" w:hAnsi="Arial" w:cs="Arial"/>
          <w:b/>
          <w:color w:val="0A0A0A"/>
          <w:sz w:val="24"/>
          <w:szCs w:val="24"/>
          <w:lang w:val="bs-Latn-BA" w:eastAsia="bs-Latn-BA"/>
        </w:rPr>
        <w:t>Jačanju javno-privatnog partnerstva</w:t>
      </w:r>
      <w:r w:rsidR="00290D67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:</w:t>
      </w:r>
      <w:r w:rsidRPr="004C4F88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 xml:space="preserve"> kroz ugovorne odnose između škola i gospodarskih subjekata.</w:t>
      </w:r>
    </w:p>
    <w:p w:rsidR="00F54F17" w:rsidRPr="00EA31D2" w:rsidRDefault="00D7277E" w:rsidP="00F54F17">
      <w:pPr>
        <w:numPr>
          <w:ilvl w:val="0"/>
          <w:numId w:val="1"/>
        </w:numPr>
        <w:spacing w:after="180" w:line="360" w:lineRule="atLeast"/>
        <w:ind w:left="-3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4C4F88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>Poticajne mjere za poslodavce:</w:t>
      </w:r>
      <w:r w:rsidRPr="004C4F88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 xml:space="preserve"> Uvode se pravni okviri za porezne olakšice ili subvencije za tvrtke koje primaju učenike na praktičnu nastavu, čime se </w:t>
      </w:r>
      <w:r w:rsidRPr="004C4F88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lastRenderedPageBreak/>
        <w:t>gospodarstvo rasterećuje dijela troškova mentorstva.</w:t>
      </w:r>
      <w:r w:rsidR="00F54F17" w:rsidRPr="00F54F17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 xml:space="preserve"> </w:t>
      </w:r>
      <w:r w:rsidR="00F54F17"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Učenici dobijaju naknade, a poslodavci su </w:t>
      </w:r>
      <w:r w:rsidR="00F54F17" w:rsidRPr="00EA31D2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>oslobođeni poreza na dohodak</w:t>
      </w:r>
      <w:r w:rsidR="00F54F17"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 na te</w:t>
      </w:r>
      <w:r w:rsidR="00F54F17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 xml:space="preserve"> isplate, što smanjuje troškove.</w:t>
      </w:r>
    </w:p>
    <w:p w:rsidR="000D4025" w:rsidRPr="00EA31D2" w:rsidRDefault="00EA31D2" w:rsidP="000D4025">
      <w:pPr>
        <w:numPr>
          <w:ilvl w:val="0"/>
          <w:numId w:val="14"/>
        </w:numPr>
        <w:spacing w:after="180" w:line="360" w:lineRule="atLeast"/>
        <w:ind w:left="-3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F54F17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>Pravna sigurnost:</w:t>
      </w:r>
      <w:r w:rsidRPr="00F54F17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 Uvodi se formalni </w:t>
      </w:r>
      <w:r w:rsidRPr="00F54F17">
        <w:rPr>
          <w:rFonts w:ascii="Arial" w:eastAsia="Times New Roman" w:hAnsi="Arial" w:cs="Arial"/>
          <w:bCs/>
          <w:color w:val="0A0A0A"/>
          <w:sz w:val="24"/>
          <w:szCs w:val="24"/>
          <w:lang w:val="bs-Latn-BA" w:eastAsia="bs-Latn-BA"/>
        </w:rPr>
        <w:t>Ugovor o učenju</w:t>
      </w:r>
      <w:r w:rsidR="00290D67" w:rsidRPr="00F54F17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 koji štiti prava učenika, školu</w:t>
      </w:r>
      <w:r w:rsidRPr="00F54F17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 xml:space="preserve"> i poslodavaca.</w:t>
      </w:r>
      <w:r w:rsidR="000D4025" w:rsidRPr="000D4025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 xml:space="preserve"> </w:t>
      </w:r>
      <w:r w:rsidR="000D4025"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Učenik (i roditelj) potpisuje formalni ugovor koji jasno definiše njegova prava, obaveze, radno vrijeme i zaštitu na radu.</w:t>
      </w:r>
    </w:p>
    <w:p w:rsidR="00EA31D2" w:rsidRPr="00EA31D2" w:rsidRDefault="00EA31D2" w:rsidP="00EA31D2">
      <w:pPr>
        <w:numPr>
          <w:ilvl w:val="0"/>
          <w:numId w:val="1"/>
        </w:numPr>
        <w:spacing w:after="180" w:line="360" w:lineRule="atLeast"/>
        <w:ind w:left="-3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EA31D2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>Kontrola kvaliteta:</w:t>
      </w:r>
      <w:r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 Uspostavlja se </w:t>
      </w:r>
      <w:r w:rsidRPr="00EA31D2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>digitalni registar</w:t>
      </w:r>
      <w:r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 provjereni</w:t>
      </w:r>
      <w:r w:rsidR="00F54F17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h poslodavaca, čime se garantira</w:t>
      </w:r>
      <w:r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 xml:space="preserve"> da će učenici zaista učiti zanat u adekvatnim uslovima.</w:t>
      </w:r>
    </w:p>
    <w:p w:rsidR="00EA31D2" w:rsidRPr="000D4025" w:rsidRDefault="00EA31D2" w:rsidP="008C7FA4">
      <w:pPr>
        <w:numPr>
          <w:ilvl w:val="0"/>
          <w:numId w:val="2"/>
        </w:numPr>
        <w:spacing w:after="180" w:line="360" w:lineRule="atLeast"/>
        <w:ind w:left="-3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0D4025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 Novi radnik koji je prošao praksu već poznaje procese, opremu i tim, pa je odmah produktivan nakon zaposlenja.</w:t>
      </w:r>
    </w:p>
    <w:p w:rsidR="00EA31D2" w:rsidRPr="00EA31D2" w:rsidRDefault="00F54F17" w:rsidP="00EA31D2">
      <w:pPr>
        <w:numPr>
          <w:ilvl w:val="0"/>
          <w:numId w:val="6"/>
        </w:numPr>
        <w:spacing w:after="180" w:line="360" w:lineRule="atLeast"/>
        <w:ind w:left="-3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 xml:space="preserve">Poslodavci </w:t>
      </w:r>
      <w:r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osiguravaju</w:t>
      </w:r>
      <w:r w:rsidR="00EA31D2"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 xml:space="preserve"> radnu snagu koja posjeduje suvremene vještine (rukovanje CNC strojevima, digitalna poljoprivreda, IT instalacije) odmah po završetku škole.</w:t>
      </w:r>
    </w:p>
    <w:p w:rsidR="00EA31D2" w:rsidRPr="00EA31D2" w:rsidRDefault="00EA31D2" w:rsidP="00EA31D2">
      <w:pPr>
        <w:numPr>
          <w:ilvl w:val="0"/>
          <w:numId w:val="6"/>
        </w:numPr>
        <w:spacing w:after="180" w:line="360" w:lineRule="atLeast"/>
        <w:ind w:left="-3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škole ne podučavaju zastarjele tehnologije, već ono što tržište stvarno traži.</w:t>
      </w:r>
    </w:p>
    <w:p w:rsidR="00EA31D2" w:rsidRPr="00EA31D2" w:rsidRDefault="00EA31D2" w:rsidP="00EA31D2">
      <w:pPr>
        <w:numPr>
          <w:ilvl w:val="0"/>
          <w:numId w:val="7"/>
        </w:numPr>
        <w:spacing w:after="180" w:line="360" w:lineRule="atLeast"/>
        <w:ind w:left="-3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Tvrtke troše manje novca i vremena na dokvalifikaciju novozaposlenih jer su oni osnove zanata savladali kroz </w:t>
      </w:r>
      <w:r w:rsidRPr="00EA31D2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>učenje temeljeno na radu</w:t>
      </w:r>
      <w:r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.</w:t>
      </w:r>
    </w:p>
    <w:p w:rsidR="00EA31D2" w:rsidRPr="00EA31D2" w:rsidRDefault="00EA31D2" w:rsidP="00EA31D2">
      <w:pPr>
        <w:numPr>
          <w:ilvl w:val="0"/>
          <w:numId w:val="7"/>
        </w:numPr>
        <w:spacing w:after="180" w:line="360" w:lineRule="atLeast"/>
        <w:ind w:left="-3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Kroz sustav prakse, poslodavac ima "probni rad" od nekoliko godina prije nego što učeniku ponudi stalni ugovor, čime se drastično smanjuje rizik od pogrešnog zapošljavanja.</w:t>
      </w:r>
    </w:p>
    <w:p w:rsidR="00EA31D2" w:rsidRPr="00EA31D2" w:rsidRDefault="00EA31D2" w:rsidP="00EA31D2">
      <w:pPr>
        <w:numPr>
          <w:ilvl w:val="0"/>
          <w:numId w:val="11"/>
        </w:numPr>
        <w:spacing w:after="180" w:line="360" w:lineRule="atLeast"/>
        <w:ind w:left="-3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Učenici koji obavljaju praksu kod poslodavca često dobiju ponudu za posao odmah nakon završetka škole jer su već "uhodani" u radni proces.</w:t>
      </w:r>
    </w:p>
    <w:p w:rsidR="00EA31D2" w:rsidRPr="00EA31D2" w:rsidRDefault="00EA31D2" w:rsidP="00EA31D2">
      <w:pPr>
        <w:numPr>
          <w:ilvl w:val="0"/>
          <w:numId w:val="11"/>
        </w:numPr>
        <w:spacing w:after="180" w:line="360" w:lineRule="atLeast"/>
        <w:ind w:left="-3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Uče na modernim mašinama i tehnologijama koje se stvarno koriste u industriji, a ne samo na zastarjelim školskim modelima.</w:t>
      </w:r>
    </w:p>
    <w:p w:rsidR="00EA31D2" w:rsidRPr="00EA31D2" w:rsidRDefault="00EA31D2" w:rsidP="00EA31D2">
      <w:pPr>
        <w:numPr>
          <w:ilvl w:val="0"/>
          <w:numId w:val="12"/>
        </w:numPr>
        <w:spacing w:after="180" w:line="360" w:lineRule="atLeast"/>
        <w:ind w:left="-3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EA31D2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>Naknada za rad:</w:t>
      </w:r>
      <w:r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 Učenici imaju zakonsko pravo na novčanu naknadu za učenje temeljeno na radu.</w:t>
      </w:r>
    </w:p>
    <w:p w:rsidR="00EA31D2" w:rsidRPr="00EA31D2" w:rsidRDefault="00EA31D2" w:rsidP="00EA31D2">
      <w:pPr>
        <w:numPr>
          <w:ilvl w:val="0"/>
          <w:numId w:val="12"/>
        </w:numPr>
        <w:spacing w:after="180" w:line="360" w:lineRule="atLeast"/>
        <w:ind w:left="-3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EA31D2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>Besplatna obuka:</w:t>
      </w:r>
      <w:r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 Stiču specijalistička znanja u realnom sektoru koja bi inače morali plaćati kroz skupe kurseve ili obuke.</w:t>
      </w:r>
    </w:p>
    <w:p w:rsidR="00EA31D2" w:rsidRPr="00EA31D2" w:rsidRDefault="00EA31D2" w:rsidP="00EA31D2">
      <w:pPr>
        <w:numPr>
          <w:ilvl w:val="0"/>
          <w:numId w:val="13"/>
        </w:numPr>
        <w:spacing w:after="180" w:line="360" w:lineRule="atLeast"/>
        <w:ind w:left="-3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EA31D2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>Individualni pristup:</w:t>
      </w:r>
      <w:r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 U kompaniji učenik ima svog </w:t>
      </w:r>
      <w:r w:rsidRPr="00EA31D2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>mentora</w:t>
      </w:r>
      <w:r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 koji mu je posvećen, prati njegov napredak i prenosi mu praktične "trikove zanata".</w:t>
      </w:r>
    </w:p>
    <w:p w:rsidR="00EC0DF5" w:rsidRDefault="00EC0DF5" w:rsidP="00EC0DF5">
      <w:pPr>
        <w:spacing w:after="180" w:line="360" w:lineRule="atLeast"/>
        <w:ind w:left="1416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</w:p>
    <w:p w:rsidR="00290D67" w:rsidRDefault="00EC0DF5" w:rsidP="00EC0DF5">
      <w:pPr>
        <w:spacing w:after="180" w:line="360" w:lineRule="atLeast"/>
        <w:ind w:left="1416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 xml:space="preserve">S poštovanjem, </w:t>
      </w:r>
    </w:p>
    <w:p w:rsidR="00290D67" w:rsidRPr="00EC0DF5" w:rsidRDefault="00EC0DF5" w:rsidP="00E50F1A">
      <w:pPr>
        <w:spacing w:after="180" w:line="360" w:lineRule="atLeast"/>
        <w:ind w:left="5664"/>
        <w:rPr>
          <w:rFonts w:ascii="Arial" w:eastAsia="Times New Roman" w:hAnsi="Arial" w:cs="Arial"/>
          <w:b/>
          <w:color w:val="0A0A0A"/>
          <w:sz w:val="24"/>
          <w:szCs w:val="24"/>
          <w:lang w:val="bs-Latn-BA" w:eastAsia="bs-Latn-BA"/>
        </w:rPr>
      </w:pPr>
      <w:bookmarkStart w:id="0" w:name="_GoBack"/>
      <w:r w:rsidRPr="00EC0DF5">
        <w:rPr>
          <w:rFonts w:ascii="Arial" w:eastAsia="Times New Roman" w:hAnsi="Arial" w:cs="Arial"/>
          <w:b/>
          <w:color w:val="0A0A0A"/>
          <w:sz w:val="24"/>
          <w:szCs w:val="24"/>
          <w:lang w:val="bs-Latn-BA" w:eastAsia="bs-Latn-BA"/>
        </w:rPr>
        <w:t xml:space="preserve">    </w:t>
      </w:r>
      <w:r w:rsidR="00E50F1A" w:rsidRPr="00EC0DF5">
        <w:rPr>
          <w:rFonts w:ascii="Arial" w:eastAsia="Times New Roman" w:hAnsi="Arial" w:cs="Arial"/>
          <w:b/>
          <w:color w:val="0A0A0A"/>
          <w:sz w:val="24"/>
          <w:szCs w:val="24"/>
          <w:lang w:val="bs-Latn-BA" w:eastAsia="bs-Latn-BA"/>
        </w:rPr>
        <w:t>MINISTAR</w:t>
      </w:r>
    </w:p>
    <w:bookmarkEnd w:id="0"/>
    <w:p w:rsidR="00E50F1A" w:rsidRDefault="00EC0DF5" w:rsidP="00E50F1A">
      <w:pPr>
        <w:spacing w:after="180" w:line="360" w:lineRule="atLeast"/>
        <w:ind w:left="5664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 xml:space="preserve">     </w:t>
      </w:r>
      <w:r w:rsidR="00E50F1A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Bojan Domić</w:t>
      </w:r>
    </w:p>
    <w:p w:rsidR="000D4025" w:rsidRPr="00EC0DF5" w:rsidRDefault="00E50F1A" w:rsidP="00290D67">
      <w:pPr>
        <w:spacing w:after="18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bs-Latn-BA" w:eastAsia="bs-Latn-BA"/>
        </w:rPr>
      </w:pPr>
      <w:r w:rsidRPr="00EC0DF5">
        <w:rPr>
          <w:rFonts w:ascii="Arial" w:eastAsia="Times New Roman" w:hAnsi="Arial" w:cs="Arial"/>
          <w:b/>
          <w:color w:val="0A0A0A"/>
          <w:sz w:val="24"/>
          <w:szCs w:val="24"/>
          <w:lang w:val="bs-Latn-BA" w:eastAsia="bs-Latn-BA"/>
        </w:rPr>
        <w:t xml:space="preserve">Privitak: </w:t>
      </w:r>
    </w:p>
    <w:p w:rsidR="00E50F1A" w:rsidRPr="00E50F1A" w:rsidRDefault="00E50F1A" w:rsidP="00E50F1A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E50F1A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-</w:t>
      </w:r>
      <w:r w:rsidRPr="00E50F1A">
        <w:rPr>
          <w:rFonts w:ascii="Arial" w:eastAsia="Times New Roman" w:hAnsi="Arial" w:cs="Arial"/>
          <w:bCs/>
          <w:color w:val="0A0A0A"/>
          <w:sz w:val="24"/>
          <w:szCs w:val="24"/>
          <w:lang w:val="bs-Latn-BA" w:eastAsia="bs-Latn-BA"/>
        </w:rPr>
        <w:t xml:space="preserve"> usporedbu između starog modela prakse i novog dualnog modela</w:t>
      </w:r>
      <w:r w:rsidRPr="00E50F1A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 </w:t>
      </w:r>
    </w:p>
    <w:p w:rsidR="00E50F1A" w:rsidRDefault="00E50F1A" w:rsidP="00290D67">
      <w:pPr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</w:p>
    <w:p w:rsidR="00EA31D2" w:rsidRPr="00EA31D2" w:rsidRDefault="00EA31D2" w:rsidP="00EA31D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  <w:r w:rsidRPr="00EA31D2">
        <w:rPr>
          <w:rFonts w:ascii="Arial" w:eastAsia="Times New Roman" w:hAnsi="Arial" w:cs="Arial"/>
          <w:b/>
          <w:bCs/>
          <w:color w:val="0A0A0A"/>
          <w:sz w:val="24"/>
          <w:szCs w:val="24"/>
          <w:lang w:val="bs-Latn-BA" w:eastAsia="bs-Latn-BA"/>
        </w:rPr>
        <w:t>usporedbu između starog modela prakse i novog dualnog modela</w:t>
      </w:r>
      <w:r w:rsidRPr="00EA31D2"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  <w:t> </w:t>
      </w:r>
    </w:p>
    <w:p w:rsidR="00EA31D2" w:rsidRPr="00EA31D2" w:rsidRDefault="00EA31D2" w:rsidP="00EA31D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bs-Latn-BA" w:eastAsia="bs-Latn-BA"/>
        </w:rPr>
      </w:pP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92"/>
        <w:gridCol w:w="4529"/>
      </w:tblGrid>
      <w:tr w:rsidR="00EA31D2" w:rsidRPr="00EA31D2" w:rsidTr="00EA31D2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sz w:val="21"/>
                <w:szCs w:val="21"/>
                <w:lang w:val="bs-Latn-BA" w:eastAsia="bs-Latn-BA"/>
              </w:rPr>
              <w:t>Karakteristika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sz w:val="21"/>
                <w:szCs w:val="21"/>
                <w:lang w:val="bs-Latn-BA" w:eastAsia="bs-Latn-BA"/>
              </w:rPr>
              <w:t>Stari model ("Praksa")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EA31D2" w:rsidRPr="00EA31D2" w:rsidRDefault="00290D67" w:rsidP="00290D67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val="bs-Latn-BA"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bs-Latn-BA" w:eastAsia="bs-Latn-BA"/>
              </w:rPr>
              <w:t xml:space="preserve">Novi model </w:t>
            </w:r>
          </w:p>
        </w:tc>
      </w:tr>
      <w:tr w:rsidR="00EA31D2" w:rsidRPr="00EA31D2" w:rsidTr="00EA31D2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Pravni status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Često neformalan, bez jasnih obaveza.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Formalni Ugovor</w:t>
            </w: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 između škole, firme i učenika/roditelja.</w:t>
            </w:r>
          </w:p>
        </w:tc>
      </w:tr>
      <w:tr w:rsidR="00EA31D2" w:rsidRPr="00EA31D2" w:rsidTr="00EA31D2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Gdje se uči?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Većinom u školskim radionicama, rijetko u firmi.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Realno radno okruženje</w:t>
            </w: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 (kombinirano ili potpuno kod poslodavca).</w:t>
            </w:r>
          </w:p>
        </w:tc>
      </w:tr>
      <w:tr w:rsidR="00EA31D2" w:rsidRPr="00EA31D2" w:rsidTr="00EA31D2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Šta se uči?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Zastarjeli planovi i programi (teorija dominira).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Moderni kurikulum</w:t>
            </w: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 (do 30% prilagođen potrebama tržišta).</w:t>
            </w:r>
          </w:p>
        </w:tc>
      </w:tr>
      <w:tr w:rsidR="00EA31D2" w:rsidRPr="00EA31D2" w:rsidTr="00EA31D2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Ko podučava?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Nastavnik praktične nastave u školi.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Certificirani mentor</w:t>
            </w: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 iz privrede (majstor struke).</w:t>
            </w:r>
          </w:p>
        </w:tc>
      </w:tr>
      <w:tr w:rsidR="00EA31D2" w:rsidRPr="00EA31D2" w:rsidTr="00EA31D2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Finansije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Učenik rijetko ili nikako nije plaćen.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Obavezna naknada</w:t>
            </w: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 učeniku (neoporeziva za firmu).</w:t>
            </w:r>
          </w:p>
        </w:tc>
      </w:tr>
      <w:tr w:rsidR="00EA31D2" w:rsidRPr="00EA31D2" w:rsidTr="00EA31D2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Oprema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Često zastarjela školska sredstva.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Najnovije tehnologije</w:t>
            </w: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 i mašine koje firma koristi u radu.</w:t>
            </w:r>
          </w:p>
        </w:tc>
      </w:tr>
      <w:tr w:rsidR="00EA31D2" w:rsidRPr="00EA31D2" w:rsidTr="00EA31D2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Ishod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Diploma s kojom je teško naći posao bez iskustva.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Iskustvo + Diploma</w:t>
            </w: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 = Visoka zapošljivost odmah nakon škole.</w:t>
            </w:r>
          </w:p>
        </w:tc>
      </w:tr>
      <w:tr w:rsidR="00EA31D2" w:rsidRPr="00EA31D2" w:rsidTr="00EA31D2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Uloga poslodavca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Pasivni promatrač koji "čini uslugu" školi.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EA31D2" w:rsidRPr="00EA31D2" w:rsidRDefault="00EA31D2" w:rsidP="00EA31D2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</w:pPr>
            <w:r w:rsidRPr="00EA31D2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bs-Latn-BA" w:eastAsia="bs-Latn-BA"/>
              </w:rPr>
              <w:t>Aktivni partner</w:t>
            </w:r>
            <w:r w:rsidRPr="00EA31D2">
              <w:rPr>
                <w:rFonts w:ascii="Arial" w:eastAsia="Times New Roman" w:hAnsi="Arial" w:cs="Arial"/>
                <w:color w:val="0A0A0A"/>
                <w:sz w:val="21"/>
                <w:szCs w:val="21"/>
                <w:lang w:val="bs-Latn-BA" w:eastAsia="bs-Latn-BA"/>
              </w:rPr>
              <w:t> koji učestvuje u ocjenjivanju i završnom radu.</w:t>
            </w:r>
          </w:p>
        </w:tc>
      </w:tr>
    </w:tbl>
    <w:p w:rsidR="009E0E98" w:rsidRDefault="00EC0DF5"/>
    <w:sectPr w:rsidR="009E0E98" w:rsidSect="000D402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580"/>
    <w:multiLevelType w:val="multilevel"/>
    <w:tmpl w:val="07B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F7262"/>
    <w:multiLevelType w:val="multilevel"/>
    <w:tmpl w:val="C874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95CAC"/>
    <w:multiLevelType w:val="multilevel"/>
    <w:tmpl w:val="E0C6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43AC6"/>
    <w:multiLevelType w:val="hybridMultilevel"/>
    <w:tmpl w:val="FEF0EED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E0BE9"/>
    <w:multiLevelType w:val="multilevel"/>
    <w:tmpl w:val="45D0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D39BA"/>
    <w:multiLevelType w:val="multilevel"/>
    <w:tmpl w:val="9AE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3238D"/>
    <w:multiLevelType w:val="multilevel"/>
    <w:tmpl w:val="1494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E19E3"/>
    <w:multiLevelType w:val="multilevel"/>
    <w:tmpl w:val="9B8A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41DE7"/>
    <w:multiLevelType w:val="multilevel"/>
    <w:tmpl w:val="9766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C3562"/>
    <w:multiLevelType w:val="multilevel"/>
    <w:tmpl w:val="5484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F7AC4"/>
    <w:multiLevelType w:val="multilevel"/>
    <w:tmpl w:val="E2AA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24A63"/>
    <w:multiLevelType w:val="multilevel"/>
    <w:tmpl w:val="1C50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26B9B"/>
    <w:multiLevelType w:val="multilevel"/>
    <w:tmpl w:val="CD0A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366D9"/>
    <w:multiLevelType w:val="multilevel"/>
    <w:tmpl w:val="DA5A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6169C"/>
    <w:multiLevelType w:val="multilevel"/>
    <w:tmpl w:val="2646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EF5FF5"/>
    <w:multiLevelType w:val="multilevel"/>
    <w:tmpl w:val="E7C0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E23FD"/>
    <w:multiLevelType w:val="multilevel"/>
    <w:tmpl w:val="C130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939C3"/>
    <w:multiLevelType w:val="multilevel"/>
    <w:tmpl w:val="7924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A04862"/>
    <w:multiLevelType w:val="multilevel"/>
    <w:tmpl w:val="B30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B42447"/>
    <w:multiLevelType w:val="multilevel"/>
    <w:tmpl w:val="D4F6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CC2F74"/>
    <w:multiLevelType w:val="multilevel"/>
    <w:tmpl w:val="864A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7D355B"/>
    <w:multiLevelType w:val="hybridMultilevel"/>
    <w:tmpl w:val="3A181F8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6"/>
  </w:num>
  <w:num w:numId="5">
    <w:abstractNumId w:val="15"/>
  </w:num>
  <w:num w:numId="6">
    <w:abstractNumId w:val="5"/>
  </w:num>
  <w:num w:numId="7">
    <w:abstractNumId w:val="0"/>
  </w:num>
  <w:num w:numId="8">
    <w:abstractNumId w:val="8"/>
  </w:num>
  <w:num w:numId="9">
    <w:abstractNumId w:val="20"/>
  </w:num>
  <w:num w:numId="10">
    <w:abstractNumId w:val="7"/>
  </w:num>
  <w:num w:numId="11">
    <w:abstractNumId w:val="17"/>
  </w:num>
  <w:num w:numId="12">
    <w:abstractNumId w:val="14"/>
  </w:num>
  <w:num w:numId="13">
    <w:abstractNumId w:val="10"/>
  </w:num>
  <w:num w:numId="14">
    <w:abstractNumId w:val="1"/>
  </w:num>
  <w:num w:numId="15">
    <w:abstractNumId w:val="11"/>
  </w:num>
  <w:num w:numId="16">
    <w:abstractNumId w:val="19"/>
  </w:num>
  <w:num w:numId="17">
    <w:abstractNumId w:val="2"/>
  </w:num>
  <w:num w:numId="18">
    <w:abstractNumId w:val="13"/>
  </w:num>
  <w:num w:numId="19">
    <w:abstractNumId w:val="18"/>
  </w:num>
  <w:num w:numId="20">
    <w:abstractNumId w:val="12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D4"/>
    <w:rsid w:val="000D4025"/>
    <w:rsid w:val="00290D67"/>
    <w:rsid w:val="004C4F88"/>
    <w:rsid w:val="005933D4"/>
    <w:rsid w:val="005D17C2"/>
    <w:rsid w:val="00653335"/>
    <w:rsid w:val="007C29DD"/>
    <w:rsid w:val="009F7D43"/>
    <w:rsid w:val="00C16B1E"/>
    <w:rsid w:val="00D7277E"/>
    <w:rsid w:val="00E50F1A"/>
    <w:rsid w:val="00EA31D2"/>
    <w:rsid w:val="00EC0DF5"/>
    <w:rsid w:val="00F54F17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1CED7AB"/>
  <w15:chartTrackingRefBased/>
  <w15:docId w15:val="{CEB4521E-F81E-483C-9C67-AA253DA4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097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5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0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74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23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59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05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5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74688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33465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1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37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6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9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6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83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941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70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99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49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74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82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3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67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112071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31139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5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79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9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4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98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69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90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80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91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666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2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26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7552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3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3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74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76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10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1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09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92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0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669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444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91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71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46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19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44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40801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1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7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1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16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16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35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55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233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27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32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7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245576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8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7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02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95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6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20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9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43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06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1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48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11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23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39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67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06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35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1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661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60584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7602">
                              <w:marLeft w:val="300"/>
                              <w:marRight w:val="12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obsbk@bih.net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zks-ksb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zks@sbk-ksb.gov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MIN_ONSK</dc:creator>
  <cp:keywords/>
  <dc:description/>
  <cp:lastModifiedBy>MIN_ONSK</cp:lastModifiedBy>
  <cp:revision>11</cp:revision>
  <dcterms:created xsi:type="dcterms:W3CDTF">2026-03-19T13:34:00Z</dcterms:created>
  <dcterms:modified xsi:type="dcterms:W3CDTF">2026-03-20T12:24:00Z</dcterms:modified>
</cp:coreProperties>
</file>